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2DEC49E3" w:rsidR="00562164" w:rsidRDefault="00333129">
      <w:pPr>
        <w:spacing w:after="280" w:line="240" w:lineRule="auto"/>
        <w:rPr>
          <w:rFonts w:ascii="Arial" w:eastAsia="Arial" w:hAnsi="Arial" w:cs="Arial"/>
          <w:color w:val="000000"/>
        </w:rPr>
      </w:pPr>
      <w:r>
        <w:rPr>
          <w:rFonts w:ascii="Arial" w:eastAsia="Arial" w:hAnsi="Arial" w:cs="Arial"/>
          <w:b/>
          <w:color w:val="000000"/>
        </w:rPr>
        <w:t>Date: </w:t>
      </w:r>
      <w:r w:rsidR="00161BAA">
        <w:rPr>
          <w:rFonts w:ascii="Arial" w:eastAsia="Arial" w:hAnsi="Arial" w:cs="Arial"/>
          <w:b/>
          <w:color w:val="000000"/>
        </w:rPr>
        <w:t>&lt;</w:t>
      </w:r>
      <w:r w:rsidR="00161BAA" w:rsidRPr="00161BAA">
        <w:rPr>
          <w:rFonts w:ascii="Arial" w:eastAsia="Arial" w:hAnsi="Arial" w:cs="Arial"/>
          <w:b/>
          <w:color w:val="000000"/>
          <w:highlight w:val="yellow"/>
        </w:rPr>
        <w:t>date</w:t>
      </w:r>
      <w:r w:rsidR="00161BAA">
        <w:rPr>
          <w:rFonts w:ascii="Arial" w:eastAsia="Arial" w:hAnsi="Arial" w:cs="Arial"/>
          <w:b/>
          <w:color w:val="000000"/>
        </w:rPr>
        <w:t>&gt;</w:t>
      </w:r>
    </w:p>
    <w:p w14:paraId="00000002" w14:textId="77777777" w:rsidR="00562164" w:rsidRDefault="00562164">
      <w:pPr>
        <w:spacing w:before="280" w:after="0" w:line="240" w:lineRule="auto"/>
        <w:rPr>
          <w:rFonts w:ascii="Arial" w:eastAsia="Arial" w:hAnsi="Arial" w:cs="Arial"/>
          <w:b/>
        </w:rPr>
      </w:pPr>
    </w:p>
    <w:p w14:paraId="00000003" w14:textId="44E1B57E" w:rsidR="00562164" w:rsidRDefault="00333129">
      <w:pPr>
        <w:spacing w:before="280" w:after="0" w:line="240" w:lineRule="auto"/>
        <w:rPr>
          <w:rFonts w:ascii="Arial" w:eastAsia="Arial" w:hAnsi="Arial" w:cs="Arial"/>
        </w:rPr>
      </w:pPr>
      <w:r>
        <w:rPr>
          <w:rFonts w:ascii="Arial" w:eastAsia="Arial" w:hAnsi="Arial" w:cs="Arial"/>
          <w:b/>
          <w:color w:val="000000"/>
        </w:rPr>
        <w:t xml:space="preserve">RESOLUTION for the Trustees of the </w:t>
      </w:r>
      <w:r w:rsidR="00161BAA">
        <w:rPr>
          <w:rFonts w:ascii="Arial" w:eastAsia="Arial" w:hAnsi="Arial" w:cs="Arial"/>
          <w:color w:val="222222"/>
        </w:rPr>
        <w:t>Adept Asset Solutions Limited Pension Scheme</w:t>
      </w:r>
    </w:p>
    <w:p w14:paraId="2FD250AD" w14:textId="77777777" w:rsidR="00333129" w:rsidRDefault="00333129" w:rsidP="00333129">
      <w:pPr>
        <w:pBdr>
          <w:top w:val="nil"/>
          <w:left w:val="nil"/>
          <w:bottom w:val="nil"/>
          <w:right w:val="nil"/>
          <w:between w:val="nil"/>
        </w:pBdr>
        <w:spacing w:line="240" w:lineRule="auto"/>
        <w:ind w:left="720"/>
        <w:rPr>
          <w:rFonts w:ascii="Arial" w:eastAsia="Arial" w:hAnsi="Arial" w:cs="Arial"/>
        </w:rPr>
      </w:pPr>
    </w:p>
    <w:p w14:paraId="63667452" w14:textId="51973FA1" w:rsidR="00333129" w:rsidRDefault="00333129" w:rsidP="00333129">
      <w:pPr>
        <w:pBdr>
          <w:top w:val="nil"/>
          <w:left w:val="nil"/>
          <w:bottom w:val="nil"/>
          <w:right w:val="nil"/>
          <w:between w:val="nil"/>
        </w:pBdr>
        <w:spacing w:line="240" w:lineRule="auto"/>
        <w:rPr>
          <w:rFonts w:ascii="Arial" w:eastAsia="Arial" w:hAnsi="Arial" w:cs="Arial"/>
          <w:color w:val="000000"/>
        </w:rPr>
      </w:pPr>
      <w:r>
        <w:rPr>
          <w:rFonts w:ascii="Arial" w:eastAsia="Arial" w:hAnsi="Arial" w:cs="Arial"/>
        </w:rPr>
        <w:t xml:space="preserve">Under </w:t>
      </w:r>
      <w:r w:rsidR="00161BAA">
        <w:rPr>
          <w:rFonts w:ascii="Arial" w:eastAsia="Arial" w:hAnsi="Arial" w:cs="Arial"/>
        </w:rPr>
        <w:t xml:space="preserve">11.1 and </w:t>
      </w:r>
      <w:r>
        <w:rPr>
          <w:rFonts w:ascii="Arial" w:eastAsia="Arial" w:hAnsi="Arial" w:cs="Arial"/>
          <w:color w:val="000000"/>
        </w:rPr>
        <w:t>11.2 of the Scheme Rules, the Trustees may appoint a</w:t>
      </w:r>
      <w:r>
        <w:rPr>
          <w:rFonts w:ascii="Arial" w:eastAsia="Arial" w:hAnsi="Arial" w:cs="Arial"/>
        </w:rPr>
        <w:t xml:space="preserve"> person or </w:t>
      </w:r>
      <w:r>
        <w:rPr>
          <w:rFonts w:ascii="Arial" w:eastAsia="Arial" w:hAnsi="Arial" w:cs="Arial"/>
          <w:color w:val="000000"/>
        </w:rPr>
        <w:t xml:space="preserve">firm who is not a Trustee </w:t>
      </w:r>
      <w:r>
        <w:rPr>
          <w:rFonts w:ascii="Arial" w:eastAsia="Arial" w:hAnsi="Arial" w:cs="Arial"/>
        </w:rPr>
        <w:t xml:space="preserve">as a Scheme Administrator, provided that the person or firm </w:t>
      </w:r>
      <w:r>
        <w:rPr>
          <w:rFonts w:ascii="Arial" w:eastAsia="Arial" w:hAnsi="Arial" w:cs="Arial"/>
          <w:color w:val="000000"/>
        </w:rPr>
        <w:t>satisfies the criteria in section 270(2) of the Act at all times.</w:t>
      </w:r>
    </w:p>
    <w:p w14:paraId="00000004" w14:textId="27715F68" w:rsidR="00562164" w:rsidRDefault="00333129">
      <w:pPr>
        <w:spacing w:before="280" w:after="0" w:line="240" w:lineRule="auto"/>
        <w:rPr>
          <w:rFonts w:ascii="Arial" w:eastAsia="Arial" w:hAnsi="Arial" w:cs="Arial"/>
          <w:color w:val="000000"/>
        </w:rPr>
      </w:pPr>
      <w:r>
        <w:rPr>
          <w:rFonts w:ascii="Arial" w:eastAsia="Arial" w:hAnsi="Arial" w:cs="Arial"/>
        </w:rPr>
        <w:t>It is resolved that:</w:t>
      </w:r>
    </w:p>
    <w:p w14:paraId="00000005" w14:textId="38324FF3" w:rsidR="00562164" w:rsidRDefault="00333129">
      <w:pPr>
        <w:spacing w:before="280" w:after="280" w:line="240" w:lineRule="auto"/>
        <w:ind w:left="1134" w:hanging="425"/>
        <w:rPr>
          <w:rFonts w:ascii="Arial" w:eastAsia="Arial" w:hAnsi="Arial" w:cs="Arial"/>
          <w:color w:val="000000"/>
        </w:rPr>
      </w:pPr>
      <w:r>
        <w:rPr>
          <w:rFonts w:ascii="Arial" w:eastAsia="Arial" w:hAnsi="Arial" w:cs="Arial"/>
          <w:color w:val="000000"/>
        </w:rPr>
        <w:t>1)    The Trustees appoint </w:t>
      </w:r>
      <w:r w:rsidRPr="00161BAA">
        <w:rPr>
          <w:rFonts w:ascii="Arial" w:eastAsia="Arial" w:hAnsi="Arial" w:cs="Arial"/>
          <w:b/>
          <w:bCs/>
          <w:color w:val="000000"/>
        </w:rPr>
        <w:t>RC Administration Limited</w:t>
      </w:r>
      <w:r>
        <w:rPr>
          <w:rFonts w:ascii="Arial" w:eastAsia="Arial" w:hAnsi="Arial" w:cs="Arial"/>
          <w:color w:val="000000"/>
        </w:rPr>
        <w:t xml:space="preserve"> </w:t>
      </w:r>
      <w:r w:rsidR="00161BAA">
        <w:rPr>
          <w:rFonts w:ascii="Arial" w:eastAsia="Arial" w:hAnsi="Arial" w:cs="Arial"/>
          <w:color w:val="000000"/>
        </w:rPr>
        <w:t xml:space="preserve">(Company No 12409200) </w:t>
      </w:r>
      <w:r>
        <w:rPr>
          <w:rFonts w:ascii="Arial" w:eastAsia="Arial" w:hAnsi="Arial" w:cs="Arial"/>
          <w:color w:val="000000"/>
        </w:rPr>
        <w:t xml:space="preserve">of </w:t>
      </w:r>
      <w:r>
        <w:rPr>
          <w:rFonts w:ascii="Arial" w:eastAsia="Arial" w:hAnsi="Arial" w:cs="Arial"/>
          <w:color w:val="0B0C0C"/>
          <w:sz w:val="24"/>
          <w:szCs w:val="24"/>
          <w:highlight w:val="white"/>
        </w:rPr>
        <w:t>1a Park Lane, Poynton, Stockport, England, SK12 1RD</w:t>
      </w:r>
      <w:r>
        <w:rPr>
          <w:rFonts w:ascii="Arial" w:eastAsia="Arial" w:hAnsi="Arial" w:cs="Arial"/>
          <w:color w:val="000000"/>
        </w:rPr>
        <w:t>, to act as the Registered Administrator for the Scheme.</w:t>
      </w:r>
    </w:p>
    <w:p w14:paraId="00000006" w14:textId="760FA001" w:rsidR="00562164" w:rsidRDefault="00333129">
      <w:pPr>
        <w:spacing w:before="280" w:after="280" w:line="240" w:lineRule="auto"/>
        <w:ind w:left="1134" w:hanging="425"/>
        <w:rPr>
          <w:rFonts w:ascii="Arial" w:eastAsia="Arial" w:hAnsi="Arial" w:cs="Arial"/>
          <w:color w:val="000000"/>
        </w:rPr>
      </w:pPr>
      <w:r>
        <w:rPr>
          <w:rFonts w:ascii="Arial" w:eastAsia="Arial" w:hAnsi="Arial" w:cs="Arial"/>
          <w:color w:val="000000"/>
        </w:rPr>
        <w:t>2)    RC Administration Limited is satisfied, and is authorised to declare, that: </w:t>
      </w:r>
    </w:p>
    <w:p w14:paraId="00000007" w14:textId="77777777" w:rsidR="00562164" w:rsidRDefault="00333129">
      <w:pPr>
        <w:numPr>
          <w:ilvl w:val="0"/>
          <w:numId w:val="1"/>
        </w:numPr>
        <w:pBdr>
          <w:top w:val="nil"/>
          <w:left w:val="nil"/>
          <w:bottom w:val="nil"/>
          <w:right w:val="nil"/>
          <w:between w:val="nil"/>
        </w:pBdr>
        <w:spacing w:before="280" w:after="0" w:line="240" w:lineRule="auto"/>
        <w:rPr>
          <w:rFonts w:ascii="Arial" w:eastAsia="Arial" w:hAnsi="Arial" w:cs="Arial"/>
          <w:color w:val="000000"/>
        </w:rPr>
      </w:pPr>
      <w:r>
        <w:rPr>
          <w:rFonts w:ascii="Arial" w:eastAsia="Arial" w:hAnsi="Arial" w:cs="Arial"/>
          <w:color w:val="000000"/>
        </w:rPr>
        <w:t>The Scheme meets all the criteria to be registered as a pension scheme under Finance Act 2004 and in particular, is established for the purpose of providing benefits in respect of persons listed at section 150 Finance Act 2004.</w:t>
      </w:r>
    </w:p>
    <w:p w14:paraId="00000008" w14:textId="77777777" w:rsidR="00562164" w:rsidRDefault="00562164">
      <w:pPr>
        <w:pBdr>
          <w:top w:val="nil"/>
          <w:left w:val="nil"/>
          <w:bottom w:val="nil"/>
          <w:right w:val="nil"/>
          <w:between w:val="nil"/>
        </w:pBdr>
        <w:spacing w:after="0" w:line="240" w:lineRule="auto"/>
        <w:ind w:left="720" w:hanging="720"/>
        <w:rPr>
          <w:rFonts w:ascii="Arial" w:eastAsia="Arial" w:hAnsi="Arial" w:cs="Arial"/>
          <w:color w:val="000000"/>
        </w:rPr>
      </w:pPr>
    </w:p>
    <w:p w14:paraId="00000009" w14:textId="77777777" w:rsidR="00562164" w:rsidRDefault="00562164">
      <w:pPr>
        <w:pBdr>
          <w:top w:val="nil"/>
          <w:left w:val="nil"/>
          <w:bottom w:val="nil"/>
          <w:right w:val="nil"/>
          <w:between w:val="nil"/>
        </w:pBdr>
        <w:spacing w:after="0" w:line="240" w:lineRule="auto"/>
        <w:ind w:left="720" w:hanging="720"/>
        <w:rPr>
          <w:rFonts w:ascii="Arial" w:eastAsia="Arial" w:hAnsi="Arial" w:cs="Arial"/>
          <w:color w:val="000000"/>
        </w:rPr>
      </w:pPr>
    </w:p>
    <w:p w14:paraId="0000000A" w14:textId="53F0FDC9" w:rsidR="00562164" w:rsidRDefault="00333129">
      <w:pPr>
        <w:numPr>
          <w:ilvl w:val="0"/>
          <w:numId w:val="1"/>
        </w:num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To the best of their knowledge and belief, the information given in th</w:t>
      </w:r>
      <w:r w:rsidR="00161BAA">
        <w:rPr>
          <w:rFonts w:ascii="Arial" w:eastAsia="Arial" w:hAnsi="Arial" w:cs="Arial"/>
          <w:color w:val="000000"/>
        </w:rPr>
        <w:t>e</w:t>
      </w:r>
      <w:r>
        <w:rPr>
          <w:rFonts w:ascii="Arial" w:eastAsia="Arial" w:hAnsi="Arial" w:cs="Arial"/>
          <w:color w:val="000000"/>
        </w:rPr>
        <w:t xml:space="preserve"> application to register the pension scheme for the purposes of tax relief is correct and complete and they understand that they are responsible for providing any further information and declarations reasonably required by HMRC in order to consider the application.</w:t>
      </w:r>
    </w:p>
    <w:p w14:paraId="0000000B" w14:textId="77777777" w:rsidR="00562164" w:rsidRDefault="00562164">
      <w:pPr>
        <w:pBdr>
          <w:top w:val="nil"/>
          <w:left w:val="nil"/>
          <w:bottom w:val="nil"/>
          <w:right w:val="nil"/>
          <w:between w:val="nil"/>
        </w:pBdr>
        <w:spacing w:after="0" w:line="240" w:lineRule="auto"/>
        <w:ind w:left="720" w:hanging="720"/>
        <w:rPr>
          <w:rFonts w:ascii="Arial" w:eastAsia="Arial" w:hAnsi="Arial" w:cs="Arial"/>
          <w:color w:val="000000"/>
        </w:rPr>
      </w:pPr>
    </w:p>
    <w:p w14:paraId="0000000C" w14:textId="77777777" w:rsidR="00562164" w:rsidRDefault="00562164">
      <w:pPr>
        <w:pBdr>
          <w:top w:val="nil"/>
          <w:left w:val="nil"/>
          <w:bottom w:val="nil"/>
          <w:right w:val="nil"/>
          <w:between w:val="nil"/>
        </w:pBdr>
        <w:spacing w:after="0" w:line="240" w:lineRule="auto"/>
        <w:ind w:left="720" w:hanging="720"/>
        <w:rPr>
          <w:rFonts w:ascii="Arial" w:eastAsia="Arial" w:hAnsi="Arial" w:cs="Arial"/>
          <w:color w:val="000000"/>
        </w:rPr>
      </w:pPr>
    </w:p>
    <w:p w14:paraId="0000000D" w14:textId="77777777" w:rsidR="00562164" w:rsidRDefault="00333129">
      <w:pPr>
        <w:numPr>
          <w:ilvl w:val="0"/>
          <w:numId w:val="1"/>
        </w:num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The instruments or agreements by which this pension scheme is constituted do not directly or indirectly entitle any person to unauthorised payments. In addition, the way in which the pension scheme is to be administered will not knowingly entitle any person to unauthorised payments.</w:t>
      </w:r>
    </w:p>
    <w:p w14:paraId="0000000E" w14:textId="77777777" w:rsidR="00562164" w:rsidRDefault="00562164">
      <w:pPr>
        <w:pBdr>
          <w:top w:val="nil"/>
          <w:left w:val="nil"/>
          <w:bottom w:val="nil"/>
          <w:right w:val="nil"/>
          <w:between w:val="nil"/>
        </w:pBdr>
        <w:spacing w:after="0" w:line="240" w:lineRule="auto"/>
        <w:ind w:left="720" w:hanging="720"/>
        <w:rPr>
          <w:rFonts w:ascii="Arial" w:eastAsia="Arial" w:hAnsi="Arial" w:cs="Arial"/>
          <w:color w:val="000000"/>
        </w:rPr>
      </w:pPr>
    </w:p>
    <w:p w14:paraId="0000000F" w14:textId="77777777" w:rsidR="00562164" w:rsidRDefault="00562164">
      <w:pPr>
        <w:pBdr>
          <w:top w:val="nil"/>
          <w:left w:val="nil"/>
          <w:bottom w:val="nil"/>
          <w:right w:val="nil"/>
          <w:between w:val="nil"/>
        </w:pBdr>
        <w:spacing w:after="0" w:line="240" w:lineRule="auto"/>
        <w:ind w:left="720" w:hanging="720"/>
        <w:rPr>
          <w:rFonts w:ascii="Arial" w:eastAsia="Arial" w:hAnsi="Arial" w:cs="Arial"/>
          <w:color w:val="000000"/>
        </w:rPr>
      </w:pPr>
    </w:p>
    <w:p w14:paraId="00000010" w14:textId="77777777" w:rsidR="00562164" w:rsidRDefault="00333129">
      <w:pPr>
        <w:numPr>
          <w:ilvl w:val="0"/>
          <w:numId w:val="1"/>
        </w:num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There are no reasonable grounds for which they would not be deemed a fit and proper person to act as the Registered Administrator for the Scheme.</w:t>
      </w:r>
    </w:p>
    <w:p w14:paraId="00000011" w14:textId="77777777" w:rsidR="00562164" w:rsidRDefault="00562164">
      <w:pPr>
        <w:pBdr>
          <w:top w:val="nil"/>
          <w:left w:val="nil"/>
          <w:bottom w:val="nil"/>
          <w:right w:val="nil"/>
          <w:between w:val="nil"/>
        </w:pBdr>
        <w:spacing w:after="0"/>
        <w:ind w:left="720" w:hanging="720"/>
        <w:rPr>
          <w:rFonts w:ascii="Arial" w:eastAsia="Arial" w:hAnsi="Arial" w:cs="Arial"/>
          <w:color w:val="000000"/>
        </w:rPr>
      </w:pPr>
    </w:p>
    <w:p w14:paraId="00000012" w14:textId="77777777" w:rsidR="00562164" w:rsidRDefault="00562164">
      <w:pPr>
        <w:pBdr>
          <w:top w:val="nil"/>
          <w:left w:val="nil"/>
          <w:bottom w:val="nil"/>
          <w:right w:val="nil"/>
          <w:between w:val="nil"/>
        </w:pBdr>
        <w:spacing w:after="0" w:line="240" w:lineRule="auto"/>
        <w:ind w:left="720" w:hanging="720"/>
        <w:rPr>
          <w:rFonts w:ascii="Arial" w:eastAsia="Arial" w:hAnsi="Arial" w:cs="Arial"/>
          <w:color w:val="000000"/>
        </w:rPr>
      </w:pPr>
    </w:p>
    <w:p w14:paraId="00000013" w14:textId="77777777" w:rsidR="00562164" w:rsidRDefault="00333129">
      <w:pPr>
        <w:numPr>
          <w:ilvl w:val="0"/>
          <w:numId w:val="1"/>
        </w:num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They understand that as Scheme Administrator they are responsible for discharging the functions conferred or imposed on the Scheme Administrator of the pension scheme by Finance Act 2004, and that they intend to discharge those functions at all times, whether resident in the United Kingdom or another EU member state or non-member EEA state. They understand that they may be liable to a penalty and the pension scheme may be de-registered if they fail properly to discharge those functions. They understand that they may be liable to a penalty and the pension scheme may be de-registered if a false statement is made on this application, or in any information they provide in connection with this application, and that false statements may also lead to prosecution.</w:t>
      </w:r>
    </w:p>
    <w:p w14:paraId="00000014" w14:textId="77777777" w:rsidR="00562164" w:rsidRDefault="00562164">
      <w:pPr>
        <w:pBdr>
          <w:top w:val="nil"/>
          <w:left w:val="nil"/>
          <w:bottom w:val="nil"/>
          <w:right w:val="nil"/>
          <w:between w:val="nil"/>
        </w:pBdr>
        <w:spacing w:after="0" w:line="240" w:lineRule="auto"/>
        <w:ind w:left="720" w:hanging="720"/>
        <w:rPr>
          <w:rFonts w:ascii="Arial" w:eastAsia="Arial" w:hAnsi="Arial" w:cs="Arial"/>
          <w:color w:val="000000"/>
        </w:rPr>
      </w:pPr>
    </w:p>
    <w:p w14:paraId="00000015" w14:textId="77777777" w:rsidR="00562164" w:rsidRDefault="00562164">
      <w:pPr>
        <w:pBdr>
          <w:top w:val="nil"/>
          <w:left w:val="nil"/>
          <w:bottom w:val="nil"/>
          <w:right w:val="nil"/>
          <w:between w:val="nil"/>
        </w:pBdr>
        <w:spacing w:after="280" w:line="240" w:lineRule="auto"/>
        <w:ind w:left="720" w:hanging="720"/>
        <w:rPr>
          <w:rFonts w:ascii="Arial" w:eastAsia="Arial" w:hAnsi="Arial" w:cs="Arial"/>
          <w:color w:val="000000"/>
        </w:rPr>
      </w:pPr>
      <w:bookmarkStart w:id="0" w:name="_heading=h.gjdgxs" w:colFirst="0" w:colLast="0"/>
      <w:bookmarkEnd w:id="0"/>
    </w:p>
    <w:p w14:paraId="00000016" w14:textId="77777777" w:rsidR="00562164" w:rsidRDefault="00562164">
      <w:pPr>
        <w:spacing w:before="280" w:after="280" w:line="240" w:lineRule="auto"/>
        <w:ind w:left="1341"/>
        <w:rPr>
          <w:rFonts w:ascii="Arial" w:eastAsia="Arial" w:hAnsi="Arial" w:cs="Arial"/>
          <w:color w:val="000000"/>
        </w:rPr>
      </w:pPr>
    </w:p>
    <w:p w14:paraId="00000019" w14:textId="481CCF42" w:rsidR="00562164" w:rsidRDefault="00333129" w:rsidP="00333129">
      <w:pPr>
        <w:spacing w:before="280" w:after="280" w:line="240" w:lineRule="auto"/>
        <w:ind w:left="1276" w:hanging="567"/>
        <w:rPr>
          <w:rFonts w:ascii="Arial" w:eastAsia="Arial" w:hAnsi="Arial" w:cs="Arial"/>
          <w:color w:val="000000"/>
        </w:rPr>
      </w:pPr>
      <w:r>
        <w:rPr>
          <w:rFonts w:ascii="Arial" w:eastAsia="Arial" w:hAnsi="Arial" w:cs="Arial"/>
          <w:color w:val="000000"/>
        </w:rPr>
        <w:lastRenderedPageBreak/>
        <w:t>3)    </w:t>
      </w:r>
      <w:r>
        <w:rPr>
          <w:rFonts w:ascii="Arial" w:eastAsia="Arial" w:hAnsi="Arial" w:cs="Arial"/>
        </w:rPr>
        <w:t xml:space="preserve">The Scheme Administrator </w:t>
      </w:r>
      <w:r>
        <w:rPr>
          <w:rFonts w:ascii="Arial" w:eastAsia="Arial" w:hAnsi="Arial" w:cs="Arial"/>
          <w:color w:val="000000"/>
        </w:rPr>
        <w:t>is further authorised to make such necessary declarations and provide ongoing reporting requirements in order to maintain the tax integrity of the Scheme. </w:t>
      </w:r>
    </w:p>
    <w:p w14:paraId="0000001A" w14:textId="77777777" w:rsidR="00562164" w:rsidRDefault="00562164">
      <w:pPr>
        <w:spacing w:before="280" w:after="280" w:line="240" w:lineRule="auto"/>
        <w:ind w:left="1134" w:hanging="425"/>
        <w:rPr>
          <w:rFonts w:ascii="Arial" w:eastAsia="Arial" w:hAnsi="Arial" w:cs="Arial"/>
        </w:rPr>
      </w:pPr>
    </w:p>
    <w:p w14:paraId="0000001B" w14:textId="77777777" w:rsidR="00562164" w:rsidRDefault="00333129">
      <w:pPr>
        <w:spacing w:before="280" w:after="280" w:line="240" w:lineRule="auto"/>
        <w:ind w:left="1170" w:hanging="450"/>
        <w:rPr>
          <w:rFonts w:ascii="Arial" w:eastAsia="Arial" w:hAnsi="Arial" w:cs="Arial"/>
        </w:rPr>
      </w:pPr>
      <w:r>
        <w:rPr>
          <w:rFonts w:ascii="Arial" w:eastAsia="Arial" w:hAnsi="Arial" w:cs="Arial"/>
        </w:rPr>
        <w:t>4)</w:t>
      </w:r>
      <w:r>
        <w:rPr>
          <w:rFonts w:ascii="Arial" w:eastAsia="Arial" w:hAnsi="Arial" w:cs="Arial"/>
        </w:rPr>
        <w:tab/>
        <w:t xml:space="preserve">Electronic signatures adopted in accordance with Electronic Signatures Regulation 2002 (SI 2002 No. 318), whether digital or encrypted, by any and all the parties included in this document are intended to authenticate this document and shall have the same force and effect as manual signatures. </w:t>
      </w:r>
      <w:r>
        <w:rPr>
          <w:rFonts w:ascii="Arial" w:eastAsia="Arial" w:hAnsi="Arial" w:cs="Arial"/>
        </w:rPr>
        <w:br/>
      </w:r>
    </w:p>
    <w:p w14:paraId="0000001C" w14:textId="77777777" w:rsidR="00562164" w:rsidRDefault="00562164">
      <w:pPr>
        <w:spacing w:before="280" w:after="280" w:line="240" w:lineRule="auto"/>
        <w:ind w:left="1170" w:hanging="450"/>
        <w:rPr>
          <w:rFonts w:ascii="Arial" w:eastAsia="Arial" w:hAnsi="Arial" w:cs="Arial"/>
        </w:rPr>
      </w:pPr>
    </w:p>
    <w:p w14:paraId="0000001D" w14:textId="77777777" w:rsidR="00562164" w:rsidRDefault="00333129">
      <w:pPr>
        <w:spacing w:before="280" w:after="280" w:line="240" w:lineRule="auto"/>
        <w:ind w:left="1170" w:hanging="450"/>
        <w:rPr>
          <w:rFonts w:ascii="Arial" w:eastAsia="Arial" w:hAnsi="Arial" w:cs="Arial"/>
        </w:rPr>
      </w:pPr>
      <w:r>
        <w:rPr>
          <w:rFonts w:ascii="Arial" w:eastAsia="Arial" w:hAnsi="Arial" w:cs="Arial"/>
        </w:rPr>
        <w:t>5)</w:t>
      </w:r>
      <w:r>
        <w:rPr>
          <w:rFonts w:ascii="Arial" w:eastAsia="Arial" w:hAnsi="Arial" w:cs="Arial"/>
        </w:rPr>
        <w:tab/>
        <w:t xml:space="preserve">Delivery of a copy of this document contemplated hereby bearing an original or electronic signature by electronic mail in portable document format (.pdf) form, or by any other electronic means intended to preserve the original graphic and pictorial appearance of a document, will have the same effect as physical delivery of the paper document bearing an original or electronic signature. </w:t>
      </w:r>
    </w:p>
    <w:p w14:paraId="0000001E" w14:textId="77777777" w:rsidR="00562164" w:rsidRDefault="00562164">
      <w:pPr>
        <w:spacing w:before="280" w:after="280" w:line="240" w:lineRule="auto"/>
        <w:ind w:left="1134" w:hanging="425"/>
        <w:rPr>
          <w:rFonts w:ascii="Arial" w:eastAsia="Arial" w:hAnsi="Arial" w:cs="Arial"/>
          <w:color w:val="000000"/>
        </w:rPr>
      </w:pPr>
    </w:p>
    <w:p w14:paraId="0000001F" w14:textId="204C2169" w:rsidR="00562164" w:rsidRDefault="00333129">
      <w:pPr>
        <w:spacing w:before="280" w:after="270" w:line="240" w:lineRule="auto"/>
        <w:rPr>
          <w:rFonts w:ascii="Arial" w:eastAsia="Arial" w:hAnsi="Arial" w:cs="Arial"/>
          <w:color w:val="000000"/>
        </w:rPr>
      </w:pPr>
      <w:bookmarkStart w:id="1" w:name="_heading=h.30j0zll" w:colFirst="0" w:colLast="0"/>
      <w:bookmarkEnd w:id="1"/>
      <w:r>
        <w:rPr>
          <w:rFonts w:ascii="Arial" w:eastAsia="Arial" w:hAnsi="Arial" w:cs="Arial"/>
        </w:rPr>
        <w:t> </w:t>
      </w:r>
      <w:r>
        <w:rPr>
          <w:rFonts w:ascii="Arial" w:eastAsia="Arial" w:hAnsi="Arial" w:cs="Arial"/>
          <w:color w:val="000000"/>
        </w:rPr>
        <w:br/>
        <w:t>Signed:</w:t>
      </w:r>
      <w:r>
        <w:rPr>
          <w:rFonts w:ascii="Arial" w:eastAsia="Arial" w:hAnsi="Arial" w:cs="Arial"/>
        </w:rPr>
        <w:t xml:space="preserve"> </w:t>
      </w:r>
      <w:r w:rsidR="00161BAA" w:rsidRPr="00161BAA">
        <w:rPr>
          <w:rFonts w:ascii="Arial" w:eastAsia="Arial" w:hAnsi="Arial" w:cs="Arial"/>
          <w:b/>
          <w:bCs/>
        </w:rPr>
        <w:t>Timothy Mullock</w:t>
      </w:r>
      <w:r>
        <w:rPr>
          <w:rFonts w:ascii="Arial" w:eastAsia="Arial" w:hAnsi="Arial" w:cs="Arial"/>
          <w:color w:val="000000"/>
        </w:rPr>
        <w:t xml:space="preserve"> </w:t>
      </w:r>
      <w:r w:rsidR="00161BAA">
        <w:rPr>
          <w:rFonts w:ascii="Arial" w:eastAsia="Arial" w:hAnsi="Arial" w:cs="Arial"/>
          <w:color w:val="000000"/>
        </w:rPr>
        <w:t>as Trustee</w:t>
      </w:r>
      <w:r>
        <w:rPr>
          <w:rFonts w:ascii="Arial" w:eastAsia="Arial" w:hAnsi="Arial" w:cs="Arial"/>
          <w:color w:val="000000"/>
        </w:rPr>
        <w:br/>
      </w:r>
    </w:p>
    <w:p w14:paraId="00000020" w14:textId="77777777" w:rsidR="00562164" w:rsidRDefault="00333129">
      <w:pPr>
        <w:spacing w:before="280" w:after="280" w:line="240" w:lineRule="auto"/>
        <w:rPr>
          <w:rFonts w:ascii="Arial" w:eastAsia="Arial" w:hAnsi="Arial" w:cs="Arial"/>
          <w:color w:val="000000"/>
        </w:rPr>
      </w:pPr>
      <w:r>
        <w:rPr>
          <w:rFonts w:ascii="Arial" w:eastAsia="Arial" w:hAnsi="Arial" w:cs="Arial"/>
          <w:color w:val="000000"/>
        </w:rPr>
        <w:t>Signature:</w:t>
      </w:r>
    </w:p>
    <w:p w14:paraId="00000021" w14:textId="77777777" w:rsidR="00562164" w:rsidRDefault="00562164">
      <w:pPr>
        <w:spacing w:before="280" w:after="280" w:line="240" w:lineRule="auto"/>
        <w:rPr>
          <w:rFonts w:ascii="Arial" w:eastAsia="Arial" w:hAnsi="Arial" w:cs="Arial"/>
          <w:color w:val="000000"/>
        </w:rPr>
      </w:pPr>
    </w:p>
    <w:p w14:paraId="00000022" w14:textId="77777777" w:rsidR="00562164" w:rsidRDefault="00562164">
      <w:pPr>
        <w:spacing w:before="280" w:after="280" w:line="240" w:lineRule="auto"/>
        <w:rPr>
          <w:rFonts w:ascii="Arial" w:eastAsia="Arial" w:hAnsi="Arial" w:cs="Arial"/>
          <w:color w:val="000000"/>
        </w:rPr>
      </w:pPr>
    </w:p>
    <w:p w14:paraId="51A2F359" w14:textId="735E8B40" w:rsidR="002F6C55" w:rsidRDefault="00333129" w:rsidP="00333129">
      <w:pPr>
        <w:spacing w:before="280" w:after="270" w:line="240" w:lineRule="auto"/>
        <w:rPr>
          <w:rFonts w:ascii="Arial" w:eastAsia="Arial" w:hAnsi="Arial" w:cs="Arial"/>
          <w:color w:val="000000"/>
        </w:rPr>
      </w:pPr>
      <w:r>
        <w:rPr>
          <w:rFonts w:ascii="Arial" w:eastAsia="Arial" w:hAnsi="Arial" w:cs="Arial"/>
          <w:color w:val="000000"/>
        </w:rPr>
        <w:br/>
        <w:t>Signed:</w:t>
      </w:r>
      <w:r>
        <w:rPr>
          <w:rFonts w:ascii="Arial" w:eastAsia="Arial" w:hAnsi="Arial" w:cs="Arial"/>
        </w:rPr>
        <w:t xml:space="preserve"> </w:t>
      </w:r>
      <w:r w:rsidR="002F6C55" w:rsidRPr="00161BAA">
        <w:rPr>
          <w:rFonts w:ascii="Arial" w:eastAsia="Arial" w:hAnsi="Arial" w:cs="Arial"/>
          <w:b/>
          <w:bCs/>
        </w:rPr>
        <w:t>RC ADMINISTRATION LIMITED</w:t>
      </w:r>
    </w:p>
    <w:p w14:paraId="0D110200" w14:textId="77777777" w:rsidR="002F6C55" w:rsidRDefault="002F6C55" w:rsidP="00333129">
      <w:pPr>
        <w:spacing w:before="280" w:after="270" w:line="240" w:lineRule="auto"/>
        <w:rPr>
          <w:rFonts w:ascii="Arial" w:eastAsia="Arial" w:hAnsi="Arial" w:cs="Arial"/>
          <w:color w:val="000000"/>
        </w:rPr>
      </w:pPr>
    </w:p>
    <w:p w14:paraId="06B44724" w14:textId="77777777" w:rsidR="002F6C55" w:rsidRDefault="002F6C55" w:rsidP="002F6C55">
      <w:pPr>
        <w:spacing w:before="280" w:after="280" w:line="240" w:lineRule="auto"/>
        <w:rPr>
          <w:rFonts w:ascii="Arial" w:eastAsia="Arial" w:hAnsi="Arial" w:cs="Arial"/>
          <w:color w:val="000000"/>
        </w:rPr>
      </w:pPr>
      <w:r>
        <w:rPr>
          <w:rFonts w:ascii="Arial" w:eastAsia="Arial" w:hAnsi="Arial" w:cs="Arial"/>
          <w:color w:val="000000"/>
        </w:rPr>
        <w:t>Signature:</w:t>
      </w:r>
    </w:p>
    <w:p w14:paraId="791BC4A9" w14:textId="4F2594AD" w:rsidR="00333129" w:rsidRDefault="00333129" w:rsidP="00333129">
      <w:pPr>
        <w:spacing w:before="280" w:after="270" w:line="240" w:lineRule="auto"/>
        <w:rPr>
          <w:rFonts w:ascii="Arial" w:eastAsia="Arial" w:hAnsi="Arial" w:cs="Arial"/>
          <w:color w:val="000000"/>
        </w:rPr>
      </w:pPr>
      <w:r>
        <w:rPr>
          <w:rFonts w:ascii="Arial" w:eastAsia="Arial" w:hAnsi="Arial" w:cs="Arial"/>
          <w:color w:val="000000"/>
        </w:rPr>
        <w:br/>
      </w:r>
    </w:p>
    <w:p w14:paraId="4B9DAF66" w14:textId="6361F10F" w:rsidR="00333129" w:rsidRDefault="00333129" w:rsidP="00333129">
      <w:pPr>
        <w:spacing w:before="280" w:after="280" w:line="240" w:lineRule="auto"/>
        <w:rPr>
          <w:rFonts w:ascii="Arial" w:eastAsia="Arial" w:hAnsi="Arial" w:cs="Arial"/>
        </w:rPr>
      </w:pPr>
      <w:r>
        <w:rPr>
          <w:rFonts w:ascii="Arial" w:eastAsia="Arial" w:hAnsi="Arial" w:cs="Arial"/>
          <w:color w:val="000000"/>
        </w:rPr>
        <w:br/>
      </w:r>
    </w:p>
    <w:p w14:paraId="00000027" w14:textId="7B5EBBF6" w:rsidR="00562164" w:rsidRDefault="00562164">
      <w:pPr>
        <w:spacing w:before="280" w:after="280" w:line="240" w:lineRule="auto"/>
        <w:rPr>
          <w:rFonts w:ascii="Arial" w:eastAsia="Arial" w:hAnsi="Arial" w:cs="Arial"/>
        </w:rPr>
      </w:pPr>
    </w:p>
    <w:sectPr w:rsidR="00562164">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6EA7B4D"/>
    <w:multiLevelType w:val="multilevel"/>
    <w:tmpl w:val="1754771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2164"/>
    <w:rsid w:val="00161BAA"/>
    <w:rsid w:val="002F6C55"/>
    <w:rsid w:val="00333129"/>
    <w:rsid w:val="005621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4B1D9A"/>
  <w15:docId w15:val="{5A3163F1-EDA0-4ED6-9902-4224773E6E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F22E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kj4Q63kie46ksNZ4e0J6W8mb8yw==">AMUW2mUNlkqUPV659U9eM555zbcvSGjGDYqsq2vyrcxsHCsb1jjWovd4th+AEAGwYbzxDwmYxjf9iFPIbaGoqljuFC2Fn9c7FrMRMTJNKMknepzB+KxQyQrhUycVqD2BdGtHwZ/R/ycC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503</Words>
  <Characters>2871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Shelly</dc:creator>
  <cp:lastModifiedBy>Tony McCartney</cp:lastModifiedBy>
  <cp:revision>3</cp:revision>
  <dcterms:created xsi:type="dcterms:W3CDTF">2020-04-23T09:53:00Z</dcterms:created>
  <dcterms:modified xsi:type="dcterms:W3CDTF">2020-08-04T12:42:00Z</dcterms:modified>
</cp:coreProperties>
</file>