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18/05/2023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Abram Pension Plan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S0000022574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May 2023. Please find below the requested information to assist with the registration of Abram Pension Plan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enclosed a signed and dated letter from the accountant to confirm Company trade.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enclosed Company Bank Statements to confirm trading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-914390</wp:posOffset>
          </wp:positionH>
          <wp:positionV relativeFrom="paragraph">
            <wp:posOffset>-236847</wp:posOffset>
          </wp:positionV>
          <wp:extent cx="7792338" cy="1086501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-914390</wp:posOffset>
          </wp:positionH>
          <wp:positionV relativeFrom="paragraph">
            <wp:posOffset>-457191</wp:posOffset>
          </wp:positionV>
          <wp:extent cx="7810500" cy="1126514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K44unwFxdgYlP2ARLQmuXR6Gw==">CgMxLjAyCWguMzBqMHpsbDgAciExV2huSndBbmZUVC1wSmRVaDB1MVJYRTNGUWR1dFJvYTQ=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